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F61F" w14:textId="11119610" w:rsidR="00A46E5A" w:rsidRDefault="00A46E5A" w:rsidP="00A46E5A">
      <w:pPr>
        <w:jc w:val="both"/>
        <w:rPr>
          <w:rFonts w:ascii="Source Sans Pro" w:hAnsi="Source Sans Pro"/>
          <w:b/>
          <w:bCs/>
        </w:rPr>
      </w:pPr>
      <w:r>
        <w:rPr>
          <w:rFonts w:ascii="Source Sans Pro" w:hAnsi="Source Sans Pro"/>
          <w:b/>
          <w:bCs/>
        </w:rPr>
        <w:t>Bijlage 6</w:t>
      </w:r>
    </w:p>
    <w:p w14:paraId="143018F3" w14:textId="77777777" w:rsidR="00A46E5A" w:rsidRDefault="00A46E5A" w:rsidP="00A46E5A">
      <w:pPr>
        <w:jc w:val="both"/>
        <w:rPr>
          <w:rFonts w:ascii="Source Sans Pro" w:hAnsi="Source Sans Pro"/>
          <w:b/>
          <w:bCs/>
        </w:rPr>
      </w:pPr>
    </w:p>
    <w:p w14:paraId="0CDAE67F" w14:textId="04D6239E" w:rsidR="00A46E5A" w:rsidRDefault="00A46E5A" w:rsidP="00A46E5A">
      <w:pPr>
        <w:jc w:val="both"/>
        <w:rPr>
          <w:rFonts w:ascii="Source Sans Pro" w:hAnsi="Source Sans Pro"/>
          <w:b/>
          <w:bCs/>
          <w:lang w:eastAsia="nl-NL"/>
        </w:rPr>
      </w:pPr>
      <w:r>
        <w:rPr>
          <w:rFonts w:ascii="Source Sans Pro" w:hAnsi="Source Sans Pro"/>
          <w:b/>
          <w:bCs/>
        </w:rPr>
        <w:t>Basiscontract Arbeidsomstandighedenwet</w:t>
      </w:r>
    </w:p>
    <w:p w14:paraId="6107C23D" w14:textId="77777777" w:rsidR="00A46E5A" w:rsidRDefault="00A46E5A" w:rsidP="00A46E5A">
      <w:pPr>
        <w:pStyle w:val="Lijstalinea"/>
        <w:ind w:left="360"/>
        <w:jc w:val="both"/>
        <w:rPr>
          <w:rFonts w:ascii="Source Sans Pro" w:eastAsia="Times New Roman" w:hAnsi="Source Sans Pro"/>
        </w:rPr>
      </w:pPr>
    </w:p>
    <w:p w14:paraId="1BA2FAFE" w14:textId="0F9E362F" w:rsidR="00B53AF8" w:rsidRPr="00B53AF8" w:rsidRDefault="00B53AF8" w:rsidP="00B53AF8">
      <w:pPr>
        <w:pStyle w:val="Lijstalinea"/>
        <w:ind w:left="360"/>
        <w:jc w:val="both"/>
        <w:rPr>
          <w:rFonts w:ascii="Source Sans Pro" w:eastAsia="Times New Roman" w:hAnsi="Source Sans Pro"/>
          <w:b/>
          <w:bCs/>
        </w:rPr>
      </w:pPr>
      <w:r w:rsidRPr="00B53AF8">
        <w:rPr>
          <w:rFonts w:ascii="Source Sans Pro" w:eastAsia="Times New Roman" w:hAnsi="Source Sans Pro"/>
          <w:b/>
          <w:bCs/>
        </w:rPr>
        <w:t>Basiscontract Arbeidsomstandighedenwet</w:t>
      </w:r>
    </w:p>
    <w:p w14:paraId="56838FE7" w14:textId="151CBD98" w:rsidR="00B53AF8" w:rsidRPr="00B53AF8" w:rsidRDefault="00B53AF8" w:rsidP="00B53AF8">
      <w:pPr>
        <w:pStyle w:val="Lijstalinea"/>
        <w:ind w:left="360"/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In aanvulling of afwijking op voorgaande artikelen, zal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de volgende niet optionele diensten leveren, organiseren of faciliteren op grond van de geldende wet- en regelgeving:</w:t>
      </w:r>
    </w:p>
    <w:p w14:paraId="10348283" w14:textId="35199F0A" w:rsidR="00B53AF8" w:rsidRPr="00B53AF8" w:rsidRDefault="008F51EF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en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zullen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de mogelijkheid bieden om op initiatief van de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een spreekuur van de door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aan te stellen (</w:t>
      </w:r>
      <w:proofErr w:type="spellStart"/>
      <w:r w:rsidR="00B53AF8" w:rsidRPr="00B53AF8">
        <w:rPr>
          <w:rFonts w:ascii="Source Sans Pro" w:eastAsia="Times New Roman" w:hAnsi="Source Sans Pro"/>
        </w:rPr>
        <w:t>bedrijfs</w:t>
      </w:r>
      <w:proofErr w:type="spellEnd"/>
      <w:r w:rsidR="00B53AF8" w:rsidRPr="00B53AF8">
        <w:rPr>
          <w:rFonts w:ascii="Source Sans Pro" w:eastAsia="Times New Roman" w:hAnsi="Source Sans Pro"/>
        </w:rPr>
        <w:t xml:space="preserve">)artsen te bezoeken. Hiertoe dienen de medewerkers van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 vooraf een afspraak te maken bij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. Dit preventieve spreekuur is vertrouwelijk en zal derhalve leiden tot een geanonimiseerde factuur vanuit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naar de </w:t>
      </w:r>
      <w:r>
        <w:rPr>
          <w:rFonts w:ascii="Source Sans Pro" w:eastAsia="Times New Roman" w:hAnsi="Source Sans Pro"/>
        </w:rPr>
        <w:t>Aanbestedende dienst</w:t>
      </w:r>
      <w:r w:rsidR="00B53AF8" w:rsidRPr="00B53AF8">
        <w:rPr>
          <w:rFonts w:ascii="Source Sans Pro" w:eastAsia="Times New Roman" w:hAnsi="Source Sans Pro"/>
        </w:rPr>
        <w:t xml:space="preserve">. De kosten van een preventief spreekuur worden separaat gefactureerd conform de geldende tarieven. </w:t>
      </w:r>
    </w:p>
    <w:p w14:paraId="497F9D27" w14:textId="4DBE579C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aangestelde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)artsen zullen in de gelegenheid worden gesteld iedere arbeidsplaats in het bedrijf of de inrichting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te bezoeken. </w:t>
      </w:r>
    </w:p>
    <w:p w14:paraId="3FBCB889" w14:textId="5375BE89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Indien de situatie daarom vraagt zullen 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)artsen medewerkers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wijzen op de mogelijkheid om een second opinion aan te vragen met betrekking tot de adviezen die door hem/haar worden verstrekt, te weten adviezen die voortvloeien uit de taken van de bedrijfsarts, zoals bedoeld in artikel 14, eerste lid, onder b, of c, onderdeel 1° of 3°, van de Arbeidsomstandighedenwet. </w:t>
      </w:r>
    </w:p>
    <w:p w14:paraId="460031AB" w14:textId="210C613A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)artsen kunnen een second opinion weigeren als daar zwaarwegende redenen voor zijn, zoals oneigenlijk of herhaaldelijk onnodig gebruik. Deze zwaarwegende redenen dienen door de betreffende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 gemotiveerd kenbaar gemaakt te worden aan de medewerker.</w:t>
      </w:r>
    </w:p>
    <w:p w14:paraId="107E350E" w14:textId="7DE358F9" w:rsidR="00B53AF8" w:rsidRPr="00B53AF8" w:rsidRDefault="008F51EF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heeft een klachtenprocedure die beschikbaar is voor medewerkers van </w:t>
      </w:r>
      <w:r>
        <w:rPr>
          <w:rFonts w:ascii="Source Sans Pro" w:eastAsia="Times New Roman" w:hAnsi="Source Sans Pro"/>
        </w:rPr>
        <w:t xml:space="preserve">Aanbestedende </w:t>
      </w:r>
      <w:proofErr w:type="spellStart"/>
      <w:r>
        <w:rPr>
          <w:rFonts w:ascii="Source Sans Pro" w:eastAsia="Times New Roman" w:hAnsi="Source Sans Pro"/>
        </w:rPr>
        <w:t>dienst</w:t>
      </w:r>
      <w:r w:rsidR="00B53AF8" w:rsidRPr="00B53AF8">
        <w:rPr>
          <w:rFonts w:ascii="Source Sans Pro" w:eastAsia="Times New Roman" w:hAnsi="Source Sans Pro"/>
        </w:rPr>
        <w:t>s</w:t>
      </w:r>
      <w:proofErr w:type="spellEnd"/>
      <w:r w:rsidR="00B53AF8" w:rsidRPr="00B53AF8">
        <w:rPr>
          <w:rFonts w:ascii="Source Sans Pro" w:eastAsia="Times New Roman" w:hAnsi="Source Sans Pro"/>
        </w:rPr>
        <w:t xml:space="preserve">. Medewerkers kunnen bij </w:t>
      </w:r>
      <w:r>
        <w:rPr>
          <w:rFonts w:ascii="Source Sans Pro" w:eastAsia="Times New Roman" w:hAnsi="Source Sans Pro"/>
        </w:rPr>
        <w:t>Inschrijver</w:t>
      </w:r>
      <w:r w:rsidR="00B53AF8" w:rsidRPr="00B53AF8">
        <w:rPr>
          <w:rFonts w:ascii="Source Sans Pro" w:eastAsia="Times New Roman" w:hAnsi="Source Sans Pro"/>
        </w:rPr>
        <w:t xml:space="preserve"> een klacht indienen, hiermee zal de klachtenprocedure worden gestart. </w:t>
      </w:r>
    </w:p>
    <w:p w14:paraId="54C61BF2" w14:textId="02A225B3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Overeenkomstig de Arbeidsomstandighedenwet, kan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overleg met de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, specifieke </w:t>
      </w:r>
      <w:proofErr w:type="spellStart"/>
      <w:r w:rsidRPr="00B53AF8">
        <w:rPr>
          <w:rFonts w:ascii="Source Sans Pro" w:eastAsia="Times New Roman" w:hAnsi="Source Sans Pro"/>
        </w:rPr>
        <w:t>arbodeskundigen</w:t>
      </w:r>
      <w:proofErr w:type="spellEnd"/>
      <w:r w:rsidRPr="00B53AF8">
        <w:rPr>
          <w:rFonts w:ascii="Source Sans Pro" w:eastAsia="Times New Roman" w:hAnsi="Source Sans Pro"/>
        </w:rPr>
        <w:t xml:space="preserve"> inschakelen die bijdragen aan een goede beroepsuitoefening van de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 xml:space="preserve">)arts. Deze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deskundigen hebben het recht overleg te voeren met de preventiemedewerker(s)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 xml:space="preserve"> en met de ondernemingsraden, medezeggenschapsraad of personeelsvertegenwoordiging van </w:t>
      </w:r>
      <w:r w:rsidR="008F51EF">
        <w:rPr>
          <w:rFonts w:ascii="Source Sans Pro" w:eastAsia="Times New Roman" w:hAnsi="Source Sans Pro"/>
        </w:rPr>
        <w:t>Aanbestedende dienst</w:t>
      </w:r>
      <w:r w:rsidRPr="00B53AF8">
        <w:rPr>
          <w:rFonts w:ascii="Source Sans Pro" w:eastAsia="Times New Roman" w:hAnsi="Source Sans Pro"/>
        </w:rPr>
        <w:t>.</w:t>
      </w:r>
    </w:p>
    <w:p w14:paraId="4F2B0627" w14:textId="36B55069" w:rsidR="00B53AF8" w:rsidRPr="00B53AF8" w:rsidRDefault="00B53AF8" w:rsidP="00B53AF8">
      <w:pPr>
        <w:pStyle w:val="Lijstalinea"/>
        <w:numPr>
          <w:ilvl w:val="0"/>
          <w:numId w:val="3"/>
        </w:numPr>
        <w:jc w:val="both"/>
        <w:rPr>
          <w:rFonts w:ascii="Source Sans Pro" w:eastAsia="Times New Roman" w:hAnsi="Source Sans Pro"/>
        </w:rPr>
      </w:pPr>
      <w:r w:rsidRPr="00B53AF8">
        <w:rPr>
          <w:rFonts w:ascii="Source Sans Pro" w:eastAsia="Times New Roman" w:hAnsi="Source Sans Pro"/>
        </w:rPr>
        <w:t xml:space="preserve">De door </w:t>
      </w:r>
      <w:r w:rsidR="008F51EF">
        <w:rPr>
          <w:rFonts w:ascii="Source Sans Pro" w:eastAsia="Times New Roman" w:hAnsi="Source Sans Pro"/>
        </w:rPr>
        <w:t>Inschrijver</w:t>
      </w:r>
      <w:r w:rsidRPr="00B53AF8">
        <w:rPr>
          <w:rFonts w:ascii="Source Sans Pro" w:eastAsia="Times New Roman" w:hAnsi="Source Sans Pro"/>
        </w:rPr>
        <w:t xml:space="preserve"> in te schakelen (</w:t>
      </w:r>
      <w:proofErr w:type="spellStart"/>
      <w:r w:rsidRPr="00B53AF8">
        <w:rPr>
          <w:rFonts w:ascii="Source Sans Pro" w:eastAsia="Times New Roman" w:hAnsi="Source Sans Pro"/>
        </w:rPr>
        <w:t>bedrijfs</w:t>
      </w:r>
      <w:proofErr w:type="spellEnd"/>
      <w:r w:rsidRPr="00B53AF8">
        <w:rPr>
          <w:rFonts w:ascii="Source Sans Pro" w:eastAsia="Times New Roman" w:hAnsi="Source Sans Pro"/>
        </w:rPr>
        <w:t>)artsen zullen indien van toepassing beroepsziekte(n) melden bij het Nederlands Centrum voor Beroepsziekten</w:t>
      </w:r>
    </w:p>
    <w:p w14:paraId="7DA624D1" w14:textId="77777777" w:rsidR="00B53AF8" w:rsidRDefault="00B53AF8" w:rsidP="00A46E5A">
      <w:pPr>
        <w:pStyle w:val="Lijstalinea"/>
        <w:ind w:left="360"/>
        <w:jc w:val="both"/>
        <w:rPr>
          <w:rFonts w:ascii="Source Sans Pro" w:eastAsia="Times New Roman" w:hAnsi="Source Sans Pro"/>
        </w:rPr>
      </w:pPr>
    </w:p>
    <w:p w14:paraId="531FAEC1" w14:textId="77777777" w:rsidR="00A46E5A" w:rsidRDefault="00A46E5A"/>
    <w:sectPr w:rsidR="00A46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D61D5"/>
    <w:multiLevelType w:val="hybridMultilevel"/>
    <w:tmpl w:val="DDCA4A6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23A3E47"/>
    <w:multiLevelType w:val="hybridMultilevel"/>
    <w:tmpl w:val="B6AA10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403C3"/>
    <w:multiLevelType w:val="multilevel"/>
    <w:tmpl w:val="A56A48EE"/>
    <w:lvl w:ilvl="0"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642083646">
    <w:abstractNumId w:val="2"/>
  </w:num>
  <w:num w:numId="2" w16cid:durableId="2102799876">
    <w:abstractNumId w:val="1"/>
  </w:num>
  <w:num w:numId="3" w16cid:durableId="1272399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5A"/>
    <w:rsid w:val="008F51EF"/>
    <w:rsid w:val="00A46E5A"/>
    <w:rsid w:val="00B5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69EC4"/>
  <w15:chartTrackingRefBased/>
  <w15:docId w15:val="{D5C4600A-558C-454B-AAA4-951E1234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46E5A"/>
    <w:pPr>
      <w:spacing w:after="0" w:line="240" w:lineRule="auto"/>
    </w:pPr>
    <w:rPr>
      <w:rFonts w:ascii="Calibri" w:hAnsi="Calibri" w:cs="Calibri"/>
      <w:lang w:eastAsia="ja-JP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46E5A"/>
    <w:pPr>
      <w:autoSpaceDN w:val="0"/>
      <w:spacing w:after="160"/>
      <w:ind w:left="7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9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6" ma:contentTypeDescription="Een nieuw document maken." ma:contentTypeScope="" ma:versionID="df1834bbc356e438480be70a9b7a0922">
  <xsd:schema xmlns:xsd="http://www.w3.org/2001/XMLSchema" xmlns:xs="http://www.w3.org/2001/XMLSchema" xmlns:p="http://schemas.microsoft.com/office/2006/metadata/properties" xmlns:ns2="d40359db-126d-41e5-a623-8ecfad8c977b" xmlns:ns3="48d24788-d4ba-4a23-a028-b30476d0b81c" targetNamespace="http://schemas.microsoft.com/office/2006/metadata/properties" ma:root="true" ma:fieldsID="19b5c512e39463a056f47138693ef58f" ns2:_="" ns3:_="">
    <xsd:import namespace="d40359db-126d-41e5-a623-8ecfad8c977b"/>
    <xsd:import namespace="48d24788-d4ba-4a23-a028-b30476d0b8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d24788-d4ba-4a23-a028-b30476d0b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5C7EB-AEBA-4901-93B7-9961C964CD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26EFA-7431-4B86-AA59-F4CE13CC1B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2B1F28-1BB3-46CE-903C-0D7721596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0359db-126d-41e5-a623-8ecfad8c977b"/>
    <ds:schemaRef ds:uri="48d24788-d4ba-4a23-a028-b30476d0b8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402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3</cp:revision>
  <dcterms:created xsi:type="dcterms:W3CDTF">2021-12-20T08:25:00Z</dcterms:created>
  <dcterms:modified xsi:type="dcterms:W3CDTF">2022-04-08T10:06:00Z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</Properties>
</file>